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7459A" w14:textId="77777777" w:rsidR="00E25451" w:rsidRPr="00E25451" w:rsidRDefault="00E25451" w:rsidP="00E25451">
      <w:pPr>
        <w:jc w:val="center"/>
        <w:rPr>
          <w:rFonts w:ascii="Segoe UI" w:hAnsi="Segoe UI" w:cs="Segoe UI"/>
          <w:b/>
        </w:rPr>
      </w:pPr>
      <w:r w:rsidRPr="00E25451">
        <w:rPr>
          <w:rFonts w:ascii="Segoe UI" w:hAnsi="Segoe UI" w:cs="Segoe UI"/>
          <w:b/>
        </w:rPr>
        <w:t>DOMANDE RISPOSTE GARA RIQUALIFICAZIONE PIAZZA DELLE CURE</w:t>
      </w:r>
    </w:p>
    <w:p w14:paraId="4766053A" w14:textId="77777777" w:rsidR="00E25451" w:rsidRDefault="00E25451" w:rsidP="00E25451">
      <w:pPr>
        <w:rPr>
          <w:rFonts w:ascii="Segoe UI" w:hAnsi="Segoe UI" w:cs="Segoe UI"/>
          <w:b/>
          <w:highlight w:val="cyan"/>
        </w:rPr>
      </w:pPr>
    </w:p>
    <w:p w14:paraId="2FE36B92" w14:textId="5E400CA0" w:rsidR="00E25451" w:rsidRDefault="00E25451" w:rsidP="00E25451">
      <w:pPr>
        <w:rPr>
          <w:rFonts w:ascii="Segoe UI" w:hAnsi="Segoe UI" w:cs="Segoe UI"/>
          <w:b/>
        </w:rPr>
      </w:pPr>
      <w:r w:rsidRPr="00E45B2E">
        <w:rPr>
          <w:rFonts w:ascii="Segoe UI" w:hAnsi="Segoe UI" w:cs="Segoe UI"/>
          <w:b/>
        </w:rPr>
        <w:t xml:space="preserve">Domanda n. 1 </w:t>
      </w:r>
    </w:p>
    <w:p w14:paraId="42A2904A" w14:textId="77777777" w:rsidR="00E25451" w:rsidRPr="00E25451" w:rsidRDefault="00E25451" w:rsidP="00E25451">
      <w:pPr>
        <w:rPr>
          <w:rFonts w:ascii="Segoe UI" w:hAnsi="Segoe UI" w:cs="Segoe UI"/>
          <w:shd w:val="clear" w:color="auto" w:fill="FFFFFF"/>
        </w:rPr>
      </w:pPr>
      <w:r w:rsidRPr="00E25451">
        <w:rPr>
          <w:rFonts w:ascii="Segoe UI" w:hAnsi="Segoe UI" w:cs="Segoe UI"/>
          <w:shd w:val="clear" w:color="auto" w:fill="FFFFFF"/>
        </w:rPr>
        <w:t>Buongiorno, in merito alla procedura di gara in oggetto, chiediamo se è obbligatorio il sopralluogo.</w:t>
      </w:r>
    </w:p>
    <w:p w14:paraId="71862EF6" w14:textId="77777777" w:rsidR="00E25451" w:rsidRPr="007D6635" w:rsidRDefault="00E25451" w:rsidP="00E25451">
      <w:pPr>
        <w:rPr>
          <w:rFonts w:ascii="Segoe UI" w:hAnsi="Segoe UI" w:cs="Segoe UI"/>
          <w:b/>
          <w:shd w:val="clear" w:color="auto" w:fill="FFFFFF"/>
        </w:rPr>
      </w:pPr>
      <w:r w:rsidRPr="007D6635">
        <w:rPr>
          <w:rFonts w:ascii="Segoe UI" w:hAnsi="Segoe UI" w:cs="Segoe UI"/>
          <w:b/>
          <w:shd w:val="clear" w:color="auto" w:fill="FFFFFF"/>
        </w:rPr>
        <w:t>Risposta n. 1</w:t>
      </w:r>
    </w:p>
    <w:p w14:paraId="43C48987" w14:textId="77777777" w:rsidR="00E25451" w:rsidRPr="00E25451" w:rsidRDefault="00E25451" w:rsidP="00E25451">
      <w:pPr>
        <w:rPr>
          <w:rFonts w:ascii="Segoe UI" w:hAnsi="Segoe UI" w:cs="Segoe UI"/>
        </w:rPr>
      </w:pPr>
      <w:r w:rsidRPr="00E25451">
        <w:rPr>
          <w:rFonts w:ascii="Segoe UI" w:hAnsi="Segoe UI" w:cs="Segoe UI"/>
          <w:shd w:val="clear" w:color="auto" w:fill="FFFFFF"/>
        </w:rPr>
        <w:t>Non è necessario eseguire il sopralluogo</w:t>
      </w:r>
    </w:p>
    <w:p w14:paraId="65DCEB1D" w14:textId="77777777" w:rsidR="00136641" w:rsidRPr="00E25451" w:rsidRDefault="00136641">
      <w:pPr>
        <w:rPr>
          <w:rFonts w:ascii="Segoe UI" w:hAnsi="Segoe UI" w:cs="Segoe UI"/>
        </w:rPr>
      </w:pPr>
    </w:p>
    <w:p w14:paraId="6734A707" w14:textId="586EC040" w:rsidR="00136641" w:rsidRPr="007D6635" w:rsidRDefault="00136641" w:rsidP="00136641">
      <w:pPr>
        <w:rPr>
          <w:rFonts w:ascii="Segoe UI" w:hAnsi="Segoe UI" w:cs="Segoe UI"/>
          <w:b/>
        </w:rPr>
      </w:pPr>
      <w:r w:rsidRPr="007D6635">
        <w:rPr>
          <w:rFonts w:ascii="Segoe UI" w:eastAsia="Times New Roman" w:hAnsi="Segoe UI" w:cs="Segoe UI"/>
          <w:b/>
          <w:lang w:eastAsia="it-IT"/>
        </w:rPr>
        <w:t xml:space="preserve">Domanda n. 2 </w:t>
      </w:r>
    </w:p>
    <w:p w14:paraId="69F89C2B" w14:textId="77777777" w:rsidR="00136641" w:rsidRPr="007D6635" w:rsidRDefault="00136641" w:rsidP="00136641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it-IT"/>
        </w:rPr>
      </w:pPr>
      <w:r w:rsidRPr="007D6635">
        <w:rPr>
          <w:rFonts w:ascii="Segoe UI" w:eastAsia="Times New Roman" w:hAnsi="Segoe UI" w:cs="Segoe UI"/>
          <w:lang w:eastAsia="it-IT"/>
        </w:rPr>
        <w:t>Con la presente siamo a richiedervi chiarimenti circa la procedura in oggetto, in particolare chiediamo se la categoria prevalente, prevista dal disciplinare di gara, la OS23,</w:t>
      </w:r>
    </w:p>
    <w:p w14:paraId="018C1BA8" w14:textId="77777777" w:rsidR="00136641" w:rsidRPr="007D6635" w:rsidRDefault="00136641" w:rsidP="00136641">
      <w:pPr>
        <w:shd w:val="clear" w:color="auto" w:fill="FFFFFF"/>
        <w:spacing w:after="0" w:line="240" w:lineRule="auto"/>
        <w:rPr>
          <w:rFonts w:ascii="Segoe UI" w:eastAsia="Times New Roman" w:hAnsi="Segoe UI" w:cs="Segoe UI"/>
          <w:lang w:eastAsia="it-IT"/>
        </w:rPr>
      </w:pPr>
      <w:r w:rsidRPr="007D6635">
        <w:rPr>
          <w:rFonts w:ascii="Segoe UI" w:eastAsia="Times New Roman" w:hAnsi="Segoe UI" w:cs="Segoe UI"/>
          <w:lang w:eastAsia="it-IT"/>
        </w:rPr>
        <w:t>può essere subappaltata interamente o se possibile eseguire direttamente i lavori senza qualifica anche se di importo maggiore di 150.000 €,</w:t>
      </w:r>
    </w:p>
    <w:p w14:paraId="770D9D12" w14:textId="77777777" w:rsidR="00136641" w:rsidRPr="007D6635" w:rsidRDefault="00136641">
      <w:pPr>
        <w:rPr>
          <w:rFonts w:ascii="Segoe UI" w:hAnsi="Segoe UI" w:cs="Segoe UI"/>
        </w:rPr>
      </w:pPr>
    </w:p>
    <w:p w14:paraId="604FBFB6" w14:textId="77777777" w:rsidR="00136641" w:rsidRPr="007D6635" w:rsidRDefault="00136641">
      <w:pPr>
        <w:rPr>
          <w:rFonts w:ascii="Segoe UI" w:hAnsi="Segoe UI" w:cs="Segoe UI"/>
          <w:b/>
        </w:rPr>
      </w:pPr>
      <w:r w:rsidRPr="007D6635">
        <w:rPr>
          <w:rFonts w:ascii="Segoe UI" w:hAnsi="Segoe UI" w:cs="Segoe UI"/>
          <w:b/>
        </w:rPr>
        <w:t>Riposta n. 2</w:t>
      </w:r>
    </w:p>
    <w:p w14:paraId="6E7A9E61" w14:textId="26850748" w:rsidR="00136641" w:rsidRPr="007D6635" w:rsidRDefault="00136641">
      <w:pPr>
        <w:rPr>
          <w:rFonts w:ascii="Segoe UI" w:hAnsi="Segoe UI" w:cs="Segoe UI"/>
          <w:shd w:val="clear" w:color="auto" w:fill="FFFFFF"/>
        </w:rPr>
      </w:pPr>
      <w:r w:rsidRPr="007D6635">
        <w:rPr>
          <w:rFonts w:ascii="Segoe UI" w:hAnsi="Segoe UI" w:cs="Segoe UI"/>
          <w:shd w:val="clear" w:color="auto" w:fill="FFFFFF"/>
        </w:rPr>
        <w:t>In relazione alle categorie e specifici importi del presente appalto la partecipazione è consentita soltanto ai concorrenti singoli o raggruppati in possesso di qualificazione SOA per entrambe le categorie previste, fatta salva,</w:t>
      </w:r>
      <w:r w:rsidR="00E25451" w:rsidRPr="007D6635">
        <w:rPr>
          <w:rFonts w:ascii="Segoe UI" w:hAnsi="Segoe UI" w:cs="Segoe UI"/>
          <w:shd w:val="clear" w:color="auto" w:fill="FFFFFF"/>
        </w:rPr>
        <w:t xml:space="preserve"> </w:t>
      </w:r>
      <w:r w:rsidRPr="007D6635">
        <w:rPr>
          <w:rFonts w:ascii="Segoe UI" w:hAnsi="Segoe UI" w:cs="Segoe UI"/>
          <w:shd w:val="clear" w:color="auto" w:fill="FFFFFF"/>
        </w:rPr>
        <w:t>per i concorrenti in possesso di tali requisiti, la facoltà di subappaltare le relative lavorazioni nel limite complessivo del 30% dell'importo a base di gara. E' altresì fatta salva la possibilità di ricorso all'isti</w:t>
      </w:r>
      <w:r w:rsidR="00E25451" w:rsidRPr="007D6635">
        <w:rPr>
          <w:rFonts w:ascii="Segoe UI" w:hAnsi="Segoe UI" w:cs="Segoe UI"/>
          <w:shd w:val="clear" w:color="auto" w:fill="FFFFFF"/>
        </w:rPr>
        <w:t>t</w:t>
      </w:r>
      <w:r w:rsidRPr="007D6635">
        <w:rPr>
          <w:rFonts w:ascii="Segoe UI" w:hAnsi="Segoe UI" w:cs="Segoe UI"/>
          <w:shd w:val="clear" w:color="auto" w:fill="FFFFFF"/>
        </w:rPr>
        <w:t>uto dell'avvalimento ai sensi dell'art. 89 del CODICE.</w:t>
      </w:r>
    </w:p>
    <w:p w14:paraId="711AD357" w14:textId="77777777" w:rsidR="00E25451" w:rsidRPr="007D6635" w:rsidRDefault="00E25451">
      <w:pPr>
        <w:rPr>
          <w:rFonts w:ascii="Segoe UI" w:hAnsi="Segoe UI" w:cs="Segoe UI"/>
          <w:shd w:val="clear" w:color="auto" w:fill="FFFFFF"/>
        </w:rPr>
      </w:pPr>
    </w:p>
    <w:p w14:paraId="2D2AA439" w14:textId="4B9896C0" w:rsidR="00E25451" w:rsidRPr="007D6635" w:rsidRDefault="00E25451" w:rsidP="00E25451">
      <w:pPr>
        <w:rPr>
          <w:rFonts w:ascii="Segoe UI" w:hAnsi="Segoe UI" w:cs="Segoe UI"/>
          <w:b/>
        </w:rPr>
      </w:pPr>
      <w:r w:rsidRPr="007D6635">
        <w:rPr>
          <w:rFonts w:ascii="Segoe UI" w:hAnsi="Segoe UI" w:cs="Segoe UI"/>
          <w:b/>
        </w:rPr>
        <w:t xml:space="preserve">Domanda n. 3 </w:t>
      </w:r>
    </w:p>
    <w:p w14:paraId="57EADCAC" w14:textId="70EB8980" w:rsidR="00BA7706" w:rsidRPr="007D6635" w:rsidRDefault="00E25451" w:rsidP="00E25451">
      <w:pPr>
        <w:pStyle w:val="Normale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7D6635">
        <w:rPr>
          <w:rFonts w:ascii="Segoe UI" w:hAnsi="Segoe UI" w:cs="Segoe UI"/>
          <w:sz w:val="22"/>
          <w:szCs w:val="22"/>
        </w:rPr>
        <w:t>Buongiorno in riferimento alla gara in oggetto, al punto 17.1.2 del disciplinare di gara e al modello offerta economica si chiede se bisogna indicare in maniera dettagliata, a pena di esclusione, nel modello Offerta economica i seguenti dati: n. unità personale;</w:t>
      </w:r>
      <w:r w:rsidR="007D6635">
        <w:rPr>
          <w:rFonts w:ascii="Segoe UI" w:hAnsi="Segoe UI" w:cs="Segoe UI"/>
          <w:sz w:val="22"/>
          <w:szCs w:val="22"/>
        </w:rPr>
        <w:t xml:space="preserve"> </w:t>
      </w:r>
      <w:r w:rsidRPr="007D6635">
        <w:rPr>
          <w:rFonts w:ascii="Segoe UI" w:hAnsi="Segoe UI" w:cs="Segoe UI"/>
          <w:sz w:val="22"/>
          <w:szCs w:val="22"/>
        </w:rPr>
        <w:t>qualifica; livello inquadramento</w:t>
      </w:r>
      <w:r w:rsidR="007D6635">
        <w:rPr>
          <w:rFonts w:ascii="Segoe UI" w:hAnsi="Segoe UI" w:cs="Segoe UI"/>
          <w:sz w:val="22"/>
          <w:szCs w:val="22"/>
        </w:rPr>
        <w:t xml:space="preserve"> </w:t>
      </w:r>
      <w:r w:rsidRPr="007D6635">
        <w:rPr>
          <w:rFonts w:ascii="Segoe UI" w:hAnsi="Segoe UI" w:cs="Segoe UI"/>
          <w:sz w:val="22"/>
          <w:szCs w:val="22"/>
        </w:rPr>
        <w:t>;totale ore di lavoro;</w:t>
      </w:r>
      <w:r w:rsidR="007D6635">
        <w:rPr>
          <w:rFonts w:ascii="Segoe UI" w:hAnsi="Segoe UI" w:cs="Segoe UI"/>
          <w:sz w:val="22"/>
          <w:szCs w:val="22"/>
        </w:rPr>
        <w:t xml:space="preserve"> </w:t>
      </w:r>
      <w:r w:rsidRPr="007D6635">
        <w:rPr>
          <w:rFonts w:ascii="Segoe UI" w:hAnsi="Segoe UI" w:cs="Segoe UI"/>
          <w:sz w:val="22"/>
          <w:szCs w:val="22"/>
        </w:rPr>
        <w:t>costo medio orario;</w:t>
      </w:r>
      <w:r w:rsidR="007D6635">
        <w:rPr>
          <w:rFonts w:ascii="Segoe UI" w:hAnsi="Segoe UI" w:cs="Segoe UI"/>
          <w:sz w:val="22"/>
          <w:szCs w:val="22"/>
        </w:rPr>
        <w:t xml:space="preserve"> </w:t>
      </w:r>
      <w:r w:rsidRPr="007D6635">
        <w:rPr>
          <w:rFonts w:ascii="Segoe UI" w:hAnsi="Segoe UI" w:cs="Segoe UI"/>
          <w:sz w:val="22"/>
          <w:szCs w:val="22"/>
        </w:rPr>
        <w:t>tot. costo manodopera;</w:t>
      </w:r>
      <w:r w:rsidR="007D6635">
        <w:rPr>
          <w:rFonts w:ascii="Segoe UI" w:hAnsi="Segoe UI" w:cs="Segoe UI"/>
          <w:sz w:val="22"/>
          <w:szCs w:val="22"/>
        </w:rPr>
        <w:t xml:space="preserve"> </w:t>
      </w:r>
      <w:r w:rsidRPr="007D6635">
        <w:rPr>
          <w:rFonts w:ascii="Segoe UI" w:hAnsi="Segoe UI" w:cs="Segoe UI"/>
          <w:sz w:val="22"/>
          <w:szCs w:val="22"/>
        </w:rPr>
        <w:t xml:space="preserve">oppure si può  indicare il solo costo complessivo della manodopera. </w:t>
      </w:r>
    </w:p>
    <w:p w14:paraId="682094A3" w14:textId="77777777" w:rsidR="00BA7706" w:rsidRPr="007D6635" w:rsidRDefault="00BA7706" w:rsidP="00E25451">
      <w:pPr>
        <w:pStyle w:val="Normale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46F097BA" w14:textId="0891B42C" w:rsidR="00E25451" w:rsidRPr="00136641" w:rsidRDefault="00E25451" w:rsidP="00E25451">
      <w:pPr>
        <w:rPr>
          <w:rFonts w:ascii="Segoe UI" w:eastAsia="Times New Roman" w:hAnsi="Segoe UI" w:cs="Segoe UI"/>
          <w:lang w:eastAsia="it-IT"/>
        </w:rPr>
      </w:pPr>
      <w:r w:rsidRPr="007D6635">
        <w:rPr>
          <w:rFonts w:ascii="Segoe UI" w:hAnsi="Segoe UI" w:cs="Segoe UI"/>
          <w:b/>
        </w:rPr>
        <w:t>Riposta n. 3</w:t>
      </w:r>
      <w:r w:rsidRPr="007D6635">
        <w:rPr>
          <w:rFonts w:ascii="Segoe UI" w:eastAsia="Times New Roman" w:hAnsi="Segoe UI" w:cs="Segoe UI"/>
          <w:b/>
          <w:lang w:eastAsia="it-IT"/>
        </w:rPr>
        <w:br/>
      </w:r>
      <w:r w:rsidRPr="007D6635">
        <w:rPr>
          <w:rFonts w:ascii="Segoe UI" w:eastAsia="Times New Roman" w:hAnsi="Segoe UI" w:cs="Segoe UI"/>
          <w:lang w:eastAsia="it-IT"/>
        </w:rPr>
        <w:t xml:space="preserve">Il concorrente deve indicare nell'offerta economica quanto richiesto a pena di esclusione dal paragrafo 17.1 del Disciplinare (e, in particolare, "i costi della manodopera dell’offerente, in cifre, relativi al personale effettivamente impiegato nell’esecuzione del contratto oggetto del presente affidamento") </w:t>
      </w:r>
      <w:r w:rsidR="007D6635" w:rsidRPr="007D6635">
        <w:rPr>
          <w:rFonts w:ascii="Segoe UI" w:eastAsia="Times New Roman" w:hAnsi="Segoe UI" w:cs="Segoe UI"/>
          <w:lang w:eastAsia="it-IT"/>
        </w:rPr>
        <w:t>nonché</w:t>
      </w:r>
      <w:bookmarkStart w:id="0" w:name="_GoBack"/>
      <w:bookmarkEnd w:id="0"/>
      <w:r w:rsidRPr="007D6635">
        <w:rPr>
          <w:rFonts w:ascii="Segoe UI" w:eastAsia="Times New Roman" w:hAnsi="Segoe UI" w:cs="Segoe UI"/>
          <w:lang w:eastAsia="it-IT"/>
        </w:rPr>
        <w:t>, "per agevolare il controllo dei costi della manodopera", quanto indicato dal paragrafo 17.1.2 del Disciplinare.</w:t>
      </w:r>
    </w:p>
    <w:p w14:paraId="16F9A56C" w14:textId="77777777" w:rsidR="00136641" w:rsidRPr="00E25451" w:rsidRDefault="00136641">
      <w:pPr>
        <w:rPr>
          <w:rFonts w:ascii="Segoe UI" w:hAnsi="Segoe UI" w:cs="Segoe UI"/>
          <w:shd w:val="clear" w:color="auto" w:fill="FFFFFF"/>
        </w:rPr>
      </w:pPr>
    </w:p>
    <w:sectPr w:rsidR="00136641" w:rsidRPr="00E25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41"/>
    <w:rsid w:val="00072EDA"/>
    <w:rsid w:val="00136641"/>
    <w:rsid w:val="0014744D"/>
    <w:rsid w:val="004858C1"/>
    <w:rsid w:val="007D6635"/>
    <w:rsid w:val="00AE34CB"/>
    <w:rsid w:val="00BA7706"/>
    <w:rsid w:val="00C02565"/>
    <w:rsid w:val="00D34EA6"/>
    <w:rsid w:val="00E25451"/>
    <w:rsid w:val="00E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7D7F"/>
  <w15:chartTrackingRefBased/>
  <w15:docId w15:val="{829C06AE-733E-46C1-8400-B4D2BE61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6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7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4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Carone Giuseppe</dc:creator>
  <cp:keywords/>
  <dc:description/>
  <cp:lastModifiedBy>Cinanni Giovanni</cp:lastModifiedBy>
  <cp:revision>3</cp:revision>
  <dcterms:created xsi:type="dcterms:W3CDTF">2017-08-22T09:34:00Z</dcterms:created>
  <dcterms:modified xsi:type="dcterms:W3CDTF">2017-08-22T09:37:00Z</dcterms:modified>
</cp:coreProperties>
</file>