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360"/>
        <w:ind w:right="-1" w:hanging="0"/>
        <w:jc w:val="center"/>
        <w:rPr>
          <w:b/>
          <w:b/>
          <w:sz w:val="28"/>
          <w:szCs w:val="28"/>
        </w:rPr>
      </w:pPr>
      <w:r>
        <w:rPr>
          <w:b/>
          <w:sz w:val="28"/>
          <w:szCs w:val="28"/>
        </w:rPr>
      </w:r>
    </w:p>
    <w:p>
      <w:pPr>
        <w:pStyle w:val="Normal"/>
        <w:widowControl w:val="false"/>
        <w:spacing w:lineRule="auto" w:line="360"/>
        <w:ind w:right="-1" w:hanging="0"/>
        <w:jc w:val="center"/>
        <w:rPr>
          <w:b/>
          <w:b/>
          <w:sz w:val="28"/>
          <w:szCs w:val="28"/>
        </w:rPr>
      </w:pPr>
      <w:r>
        <w:rPr>
          <w:b/>
          <w:sz w:val="28"/>
          <w:szCs w:val="28"/>
        </w:rPr>
      </w:r>
    </w:p>
    <w:p>
      <w:pPr>
        <w:pStyle w:val="Normal"/>
        <w:widowControl w:val="false"/>
        <w:spacing w:lineRule="auto" w:line="360"/>
        <w:ind w:right="-1" w:hanging="0"/>
        <w:jc w:val="center"/>
        <w:rPr>
          <w:b/>
          <w:b/>
          <w:sz w:val="28"/>
          <w:szCs w:val="28"/>
        </w:rPr>
      </w:pPr>
      <w:r>
        <w:rPr>
          <w:b/>
          <w:sz w:val="28"/>
          <w:szCs w:val="28"/>
        </w:rPr>
      </w:r>
    </w:p>
    <w:p>
      <w:pPr>
        <w:pStyle w:val="Normal"/>
        <w:widowControl w:val="false"/>
        <w:spacing w:lineRule="auto" w:line="360"/>
        <w:ind w:right="-1" w:hanging="0"/>
        <w:jc w:val="center"/>
        <w:rPr>
          <w:b/>
          <w:b/>
          <w:sz w:val="28"/>
          <w:szCs w:val="28"/>
        </w:rPr>
      </w:pPr>
      <w:r>
        <w:rPr>
          <w:b/>
          <w:sz w:val="28"/>
          <w:szCs w:val="28"/>
        </w:rPr>
        <w:t xml:space="preserve">ACCORDO DI RISERVATEZZA </w:t>
      </w:r>
    </w:p>
    <w:p>
      <w:pPr>
        <w:pStyle w:val="Normal"/>
        <w:widowControl w:val="false"/>
        <w:spacing w:lineRule="auto" w:line="360"/>
        <w:ind w:right="-1" w:hanging="0"/>
        <w:rPr>
          <w:b/>
          <w:b/>
        </w:rPr>
      </w:pPr>
      <w:r>
        <w:rPr>
          <w:b/>
        </w:rPr>
      </w:r>
    </w:p>
    <w:p>
      <w:pPr>
        <w:pStyle w:val="Normal"/>
        <w:widowControl w:val="false"/>
        <w:numPr>
          <w:ilvl w:val="0"/>
          <w:numId w:val="1"/>
        </w:numPr>
        <w:overflowPunct w:val="true"/>
        <w:spacing w:lineRule="auto" w:line="360"/>
        <w:ind w:left="720" w:right="-1" w:hanging="360"/>
        <w:jc w:val="both"/>
        <w:textAlignment w:val="baseline"/>
        <w:rPr/>
      </w:pPr>
      <w:r>
        <w:rPr>
          <w:rFonts w:eastAsia="Times New Roman" w:cs="Times New Roman"/>
          <w:color w:val="auto"/>
          <w:kern w:val="0"/>
          <w:sz w:val="24"/>
          <w:szCs w:val="24"/>
          <w:lang w:val="it-IT" w:eastAsia="it-IT" w:bidi="ar-SA"/>
        </w:rPr>
        <w:t>Il Comune di Firenze</w:t>
      </w:r>
      <w:r>
        <w:rPr/>
        <w:t xml:space="preserve">. ha indetto una procedura per l’affidamento dei servizi assicurativi relativi alla copertura della responsabilità civile Cyber Risk </w:t>
      </w:r>
    </w:p>
    <w:p>
      <w:pPr>
        <w:pStyle w:val="Normal"/>
        <w:widowControl w:val="false"/>
        <w:numPr>
          <w:ilvl w:val="0"/>
          <w:numId w:val="1"/>
        </w:numPr>
        <w:overflowPunct w:val="true"/>
        <w:spacing w:lineRule="auto" w:line="360"/>
        <w:ind w:left="720" w:right="-1" w:hanging="360"/>
        <w:jc w:val="both"/>
        <w:textAlignment w:val="baseline"/>
        <w:rPr>
          <w:b/>
          <w:b/>
        </w:rPr>
      </w:pPr>
      <w:r>
        <w:rPr/>
        <w:t xml:space="preserve">Ai fini dell’espletamento del servizio di cui al punto 1 </w:t>
      </w:r>
      <w:r>
        <w:rPr>
          <w:rFonts w:eastAsia="Times New Roman" w:cs="Times New Roman"/>
          <w:color w:val="auto"/>
          <w:kern w:val="0"/>
          <w:sz w:val="24"/>
          <w:szCs w:val="24"/>
          <w:lang w:val="it-IT" w:eastAsia="it-IT" w:bidi="ar-SA"/>
        </w:rPr>
        <w:t>il Comune di Firenze</w:t>
      </w:r>
      <w:r>
        <w:rPr/>
        <w:t xml:space="preserve"> fornirà alla Società ____________ informazioni tecniche (con particolare riferimento alle informazioni contenute </w:t>
      </w:r>
      <w:r>
        <w:rPr/>
        <w:t>nel Questionario informativo) e</w:t>
      </w:r>
      <w:r>
        <w:rPr/>
        <w:t xml:space="preserve"> commerciali di natura confidenziale o riservata, manifestando al tempo stesso l’intenzione che dette informazioni siano mantenute in regime di confidenzialità. </w:t>
      </w:r>
    </w:p>
    <w:p>
      <w:pPr>
        <w:pStyle w:val="Normal"/>
        <w:widowControl w:val="false"/>
        <w:numPr>
          <w:ilvl w:val="0"/>
          <w:numId w:val="1"/>
        </w:numPr>
        <w:overflowPunct w:val="true"/>
        <w:spacing w:lineRule="auto" w:line="360"/>
        <w:ind w:left="720" w:right="-1" w:hanging="360"/>
        <w:jc w:val="both"/>
        <w:textAlignment w:val="baseline"/>
        <w:rPr>
          <w:b/>
          <w:b/>
        </w:rPr>
      </w:pPr>
      <w:r>
        <w:rPr/>
        <w:t>Con la sottoscrizione del presente atto (di seguito anche “Accordo”) la società ____________ assume uno specifico impegno alla riservatezza in ordine alla Procedura nonché all’eventuale aggiudicazione ed alla relativa fornitura ed, in generale, alle informazioni comunque acquisite dalla Società ______________ ivi comprese quelle relative a dati personali, anche di terzi, tutelati ai sensi del Regolamento (UE) 2016/679 del Parlamento Europeo e del Consiglio del 26 aprile 2016, “Regolamento Generale sulla Protezione dei dati”, di seguito definito brevemente “GDPR” e della normativa nazionale vigente in materia (D. lgs.196/2003).</w:t>
      </w:r>
    </w:p>
    <w:p>
      <w:pPr>
        <w:pStyle w:val="Normal"/>
        <w:widowControl w:val="false"/>
        <w:numPr>
          <w:ilvl w:val="0"/>
          <w:numId w:val="1"/>
        </w:numPr>
        <w:overflowPunct w:val="true"/>
        <w:spacing w:lineRule="auto" w:line="360"/>
        <w:ind w:left="720" w:right="-1" w:hanging="360"/>
        <w:jc w:val="both"/>
        <w:textAlignment w:val="baseline"/>
        <w:rPr/>
      </w:pPr>
      <w:r>
        <w:rPr/>
        <w:t>Sono da considerarsi informazioni ristrette o confidenziali (di seguito anche “Informazioni”) tutti i dati e le informazioni, di qualsivoglia natura, in forma scritta e/o orale, cartacea o elettronica, acquisite nel corso della procedura e delle attività correlate all’esecuzione della fornitura.</w:t>
      </w:r>
    </w:p>
    <w:p>
      <w:pPr>
        <w:pStyle w:val="Normal"/>
        <w:widowControl w:val="false"/>
        <w:numPr>
          <w:ilvl w:val="0"/>
          <w:numId w:val="1"/>
        </w:numPr>
        <w:overflowPunct w:val="true"/>
        <w:spacing w:lineRule="auto" w:line="360"/>
        <w:ind w:left="720" w:right="-1" w:hanging="360"/>
        <w:jc w:val="both"/>
        <w:textAlignment w:val="baseline"/>
        <w:rPr/>
      </w:pPr>
      <w:r>
        <w:rPr/>
        <w:t>Ai fini del presente atto il termine “Informazioni” include a titolo esemplificativo ma non esaustivo:</w:t>
      </w:r>
    </w:p>
    <w:p>
      <w:pPr>
        <w:pStyle w:val="Normal"/>
        <w:widowControl w:val="false"/>
        <w:numPr>
          <w:ilvl w:val="0"/>
          <w:numId w:val="2"/>
        </w:numPr>
        <w:overflowPunct w:val="true"/>
        <w:spacing w:lineRule="auto" w:line="360"/>
        <w:ind w:left="1276" w:right="-1" w:hanging="66"/>
        <w:jc w:val="both"/>
        <w:textAlignment w:val="baseline"/>
        <w:rPr/>
      </w:pPr>
      <w:r>
        <w:rPr/>
        <w:t xml:space="preserve">qualsiasi notizia, documento, informazione contenuta </w:t>
      </w:r>
      <w:r>
        <w:rPr/>
        <w:t xml:space="preserve">nel Questionario </w:t>
      </w:r>
      <w:r>
        <w:rPr/>
        <w:t>informativo</w:t>
      </w:r>
      <w:r>
        <w:rPr/>
        <w:t>;</w:t>
      </w:r>
    </w:p>
    <w:p>
      <w:pPr>
        <w:pStyle w:val="Normal"/>
        <w:widowControl w:val="false"/>
        <w:numPr>
          <w:ilvl w:val="0"/>
          <w:numId w:val="2"/>
        </w:numPr>
        <w:overflowPunct w:val="true"/>
        <w:spacing w:lineRule="auto" w:line="360"/>
        <w:ind w:left="1276" w:right="-1" w:hanging="66"/>
        <w:jc w:val="both"/>
        <w:textAlignment w:val="baseline"/>
        <w:rPr/>
      </w:pPr>
      <w:r>
        <w:rPr/>
        <w:t>qualsiasi informazione tecnica e/o commerciale, ivi inclusi qualsiasi documento, relativa alla procedura in oggetto e consegnata dal Comune di Firenze alla Società _______________, comunicata verbalmente, per iscritto, ovvero attraverso qualunque altro mezzo, anche elettronico, direttamente o per il tramite dei propri amministratori, dipendenti o consulenti;</w:t>
      </w:r>
    </w:p>
    <w:p>
      <w:pPr>
        <w:pStyle w:val="Normal"/>
        <w:widowControl w:val="false"/>
        <w:numPr>
          <w:ilvl w:val="0"/>
          <w:numId w:val="2"/>
        </w:numPr>
        <w:overflowPunct w:val="true"/>
        <w:spacing w:lineRule="auto" w:line="360"/>
        <w:ind w:left="1276" w:right="-1" w:hanging="66"/>
        <w:jc w:val="both"/>
        <w:textAlignment w:val="baseline"/>
        <w:rPr/>
      </w:pPr>
      <w:r>
        <w:rPr/>
        <w:t>dati tecnici, capitolati e soprattutto dati sulla sinistrosità passata e polizze in corso;</w:t>
      </w:r>
    </w:p>
    <w:p>
      <w:pPr>
        <w:pStyle w:val="Normal"/>
        <w:widowControl w:val="false"/>
        <w:numPr>
          <w:ilvl w:val="0"/>
          <w:numId w:val="2"/>
        </w:numPr>
        <w:overflowPunct w:val="true"/>
        <w:spacing w:lineRule="auto" w:line="360"/>
        <w:ind w:left="1276" w:right="-1" w:hanging="66"/>
        <w:jc w:val="both"/>
        <w:textAlignment w:val="baseline"/>
        <w:rPr/>
      </w:pPr>
      <w:r>
        <w:rPr/>
        <w:t>gli accordi, la corrispondenza, le analisi, gli schemi, gli studi e tutti gli altri documenti preparati da o per conto del Comune di Firenze direttamente o per il tramite dei propri amministratori, dipendenti o consulenti, nella misura in cui siano relativi alla procedura di cui al punto 1;</w:t>
      </w:r>
    </w:p>
    <w:p>
      <w:pPr>
        <w:pStyle w:val="Normal"/>
        <w:widowControl w:val="false"/>
        <w:numPr>
          <w:ilvl w:val="0"/>
          <w:numId w:val="2"/>
        </w:numPr>
        <w:overflowPunct w:val="true"/>
        <w:spacing w:lineRule="auto" w:line="360"/>
        <w:ind w:left="1276" w:right="-1" w:hanging="66"/>
        <w:jc w:val="both"/>
        <w:textAlignment w:val="baseline"/>
        <w:rPr/>
      </w:pPr>
      <w:r>
        <w:rPr/>
        <w:t xml:space="preserve">il presente atto e qualsiasi altro accordo tra </w:t>
      </w:r>
      <w:r>
        <w:rPr>
          <w:rFonts w:eastAsia="Times New Roman" w:cs="Times New Roman"/>
          <w:color w:val="auto"/>
          <w:kern w:val="0"/>
          <w:sz w:val="24"/>
          <w:szCs w:val="24"/>
          <w:lang w:val="it-IT" w:eastAsia="it-IT" w:bidi="ar-SA"/>
        </w:rPr>
        <w:t>Comune di Firenze</w:t>
      </w:r>
      <w:r>
        <w:rPr/>
        <w:t xml:space="preserve"> e la Società _________________ avente il medesimo oggetto;</w:t>
      </w:r>
    </w:p>
    <w:p>
      <w:pPr>
        <w:pStyle w:val="Normal"/>
        <w:widowControl w:val="false"/>
        <w:numPr>
          <w:ilvl w:val="0"/>
          <w:numId w:val="2"/>
        </w:numPr>
        <w:overflowPunct w:val="true"/>
        <w:spacing w:lineRule="auto" w:line="360"/>
        <w:ind w:left="1276" w:right="-1" w:hanging="66"/>
        <w:jc w:val="both"/>
        <w:textAlignment w:val="baseline"/>
        <w:rPr/>
      </w:pPr>
      <w:r>
        <w:rPr/>
        <w:t xml:space="preserve">la circostanza che il servizio di cui al punto 1 del presente atto sia in corso ed il contenuto delle attività espletate per </w:t>
      </w:r>
      <w:r>
        <w:rPr>
          <w:rFonts w:eastAsia="Times New Roman" w:cs="Times New Roman"/>
          <w:color w:val="auto"/>
          <w:kern w:val="0"/>
          <w:sz w:val="24"/>
          <w:szCs w:val="24"/>
          <w:lang w:val="it-IT" w:eastAsia="it-IT" w:bidi="ar-SA"/>
        </w:rPr>
        <w:t>il Comune di Firenze</w:t>
      </w:r>
      <w:r>
        <w:rPr/>
        <w:t xml:space="preserve">; </w:t>
      </w:r>
    </w:p>
    <w:p>
      <w:pPr>
        <w:pStyle w:val="Normal"/>
        <w:widowControl w:val="false"/>
        <w:spacing w:lineRule="auto" w:line="360"/>
        <w:ind w:right="-1" w:hanging="0"/>
        <w:jc w:val="both"/>
        <w:rPr/>
      </w:pPr>
      <w:r>
        <w:rPr/>
        <w:t xml:space="preserve">                     </w:t>
      </w:r>
      <w:r>
        <w:rPr/>
        <w:t>ma esclude le informazioni:</w:t>
      </w:r>
    </w:p>
    <w:p>
      <w:pPr>
        <w:pStyle w:val="Normal"/>
        <w:widowControl w:val="false"/>
        <w:numPr>
          <w:ilvl w:val="0"/>
          <w:numId w:val="2"/>
        </w:numPr>
        <w:overflowPunct w:val="true"/>
        <w:spacing w:lineRule="auto" w:line="360"/>
        <w:ind w:left="1276" w:right="-1" w:hanging="66"/>
        <w:jc w:val="both"/>
        <w:textAlignment w:val="baseline"/>
        <w:rPr/>
      </w:pPr>
      <w:r>
        <w:rPr/>
        <w:t>che sono di dominio pubblico al tempo in cui si sia verificata la divulgazione a vantaggio del ricevente o che si trovano in regime di dominio pubblico per motivi diversi da un inadempimento delle obbligazioni derivanti dal presente atto;</w:t>
      </w:r>
    </w:p>
    <w:p>
      <w:pPr>
        <w:pStyle w:val="Normal"/>
        <w:widowControl w:val="false"/>
        <w:numPr>
          <w:ilvl w:val="0"/>
          <w:numId w:val="2"/>
        </w:numPr>
        <w:overflowPunct w:val="true"/>
        <w:spacing w:lineRule="auto" w:line="360"/>
        <w:ind w:left="1276" w:right="-1" w:hanging="66"/>
        <w:jc w:val="both"/>
        <w:textAlignment w:val="baseline"/>
        <w:rPr/>
      </w:pPr>
      <w:r>
        <w:rPr/>
        <w:t>che sono state legalmente acquisite da parte del ricevente, da una fonte indipendente titolare del diritto alla divulgazione delle stesse.</w:t>
        <w:tab/>
      </w:r>
    </w:p>
    <w:p>
      <w:pPr>
        <w:pStyle w:val="Normal"/>
        <w:widowControl w:val="false"/>
        <w:numPr>
          <w:ilvl w:val="0"/>
          <w:numId w:val="1"/>
        </w:numPr>
        <w:overflowPunct w:val="true"/>
        <w:spacing w:lineRule="auto" w:line="360"/>
        <w:ind w:left="720" w:right="-1" w:hanging="360"/>
        <w:jc w:val="both"/>
        <w:textAlignment w:val="baseline"/>
        <w:rPr/>
      </w:pPr>
      <w:r>
        <w:rPr/>
        <w:t>La Società _______________ si obbliga nei confronti d</w:t>
      </w:r>
      <w:r>
        <w:rPr>
          <w:rFonts w:eastAsia="Times New Roman" w:cs="Times New Roman"/>
          <w:color w:val="auto"/>
          <w:kern w:val="0"/>
          <w:sz w:val="24"/>
          <w:szCs w:val="24"/>
          <w:lang w:val="it-IT" w:eastAsia="it-IT" w:bidi="ar-SA"/>
        </w:rPr>
        <w:t>el Comune di Firenze</w:t>
      </w:r>
      <w:r>
        <w:rPr/>
        <w:t xml:space="preserve"> a:</w:t>
      </w:r>
    </w:p>
    <w:p>
      <w:pPr>
        <w:pStyle w:val="Normal"/>
        <w:widowControl w:val="false"/>
        <w:numPr>
          <w:ilvl w:val="0"/>
          <w:numId w:val="3"/>
        </w:numPr>
        <w:overflowPunct w:val="true"/>
        <w:spacing w:lineRule="auto" w:line="360"/>
        <w:ind w:left="1276" w:hanging="0"/>
        <w:jc w:val="both"/>
        <w:textAlignment w:val="baseline"/>
        <w:rPr/>
      </w:pPr>
      <w:r>
        <w:rPr/>
        <w:t>utilizzare le Informazioni esclusivamente allo scopo di realizzazione del servizio di cui al punto 1;</w:t>
      </w:r>
    </w:p>
    <w:p>
      <w:pPr>
        <w:pStyle w:val="Normal"/>
        <w:widowControl w:val="false"/>
        <w:numPr>
          <w:ilvl w:val="0"/>
          <w:numId w:val="3"/>
        </w:numPr>
        <w:overflowPunct w:val="true"/>
        <w:spacing w:lineRule="auto" w:line="360"/>
        <w:ind w:left="1276" w:hanging="0"/>
        <w:jc w:val="both"/>
        <w:textAlignment w:val="baseline"/>
        <w:rPr/>
      </w:pPr>
      <w:r>
        <w:rPr/>
        <w:t>salvaguardare il carattere di riservatezza delle Informazioni e adottare tutte le misure necessarie per non pregiudicarne la riservatezza;</w:t>
      </w:r>
    </w:p>
    <w:p>
      <w:pPr>
        <w:pStyle w:val="Normal"/>
        <w:widowControl w:val="false"/>
        <w:numPr>
          <w:ilvl w:val="0"/>
          <w:numId w:val="3"/>
        </w:numPr>
        <w:overflowPunct w:val="true"/>
        <w:spacing w:lineRule="auto" w:line="360"/>
        <w:ind w:left="1276" w:hanging="0"/>
        <w:jc w:val="both"/>
        <w:textAlignment w:val="baseline"/>
        <w:rPr/>
      </w:pPr>
      <w:r>
        <w:rPr/>
        <w:t>astenersi dal divulgare le Informazioni a soggetti che non siano suoi amministratori, dipendenti o consulenti, i quali saranno tenuti, per l’espletamento delle loro funzioni, a ricevere e considerare le Informazioni al solo fine dell’espletamento del servizio affidatole dal Comune di Firenze e che dovranno essere informati della natura riservata delle Informazioni Confidenziali.</w:t>
      </w:r>
    </w:p>
    <w:p>
      <w:pPr>
        <w:pStyle w:val="Normal"/>
        <w:widowControl w:val="false"/>
        <w:numPr>
          <w:ilvl w:val="0"/>
          <w:numId w:val="3"/>
        </w:numPr>
        <w:overflowPunct w:val="true"/>
        <w:spacing w:lineRule="auto" w:line="360"/>
        <w:ind w:left="1276" w:hanging="0"/>
        <w:jc w:val="both"/>
        <w:textAlignment w:val="baseline"/>
        <w:rPr/>
      </w:pPr>
      <w:r>
        <w:rPr/>
        <w:t xml:space="preserve"> </w:t>
      </w:r>
      <w:r>
        <w:rPr>
          <w:rFonts w:eastAsia="Times New Roman" w:cs="Times New Roman"/>
          <w:color w:val="000000"/>
          <w:kern w:val="0"/>
          <w:sz w:val="24"/>
          <w:szCs w:val="24"/>
          <w:lang w:val="it-IT" w:eastAsia="it-IT" w:bidi="ar-SA"/>
        </w:rPr>
        <w:t>n</w:t>
      </w:r>
      <w:r>
        <w:rPr/>
        <w:t>el caso in cui, per legge ovvero su legittima richiesta delle competenti Autorità, fosse necessario consegnare e/o rendere note a terzi dette informazioni riservate, la Società_____si obbliga ad interpellare sollecitamente l’Ente al fine di giungere ad un accordo riguardo ai tempi ed ai contenuti di qualsiasi diffusione, trasmissione, comunicazione, annuncio o divulgazione delle informazioni</w:t>
      </w:r>
    </w:p>
    <w:p>
      <w:pPr>
        <w:pStyle w:val="Normal"/>
        <w:widowControl w:val="false"/>
        <w:numPr>
          <w:ilvl w:val="0"/>
          <w:numId w:val="1"/>
        </w:numPr>
        <w:overflowPunct w:val="true"/>
        <w:spacing w:lineRule="auto" w:line="360"/>
        <w:ind w:left="720" w:right="-1" w:hanging="360"/>
        <w:jc w:val="both"/>
        <w:textAlignment w:val="baseline"/>
        <w:rPr/>
      </w:pPr>
      <w:r>
        <w:rPr/>
        <w:t>L’impegno alla riservatezza assunto con il presente atto è valido e vincolante dal momento in cui le prime Informazioni siano rese disponibili da</w:t>
      </w:r>
      <w:r>
        <w:rPr>
          <w:rFonts w:eastAsia="Times New Roman" w:cs="Times New Roman"/>
          <w:color w:val="auto"/>
          <w:kern w:val="0"/>
          <w:sz w:val="24"/>
          <w:szCs w:val="24"/>
          <w:lang w:val="it-IT" w:eastAsia="it-IT" w:bidi="ar-SA"/>
        </w:rPr>
        <w:t>l Comune di Firenze</w:t>
      </w:r>
      <w:r>
        <w:rPr/>
        <w:t xml:space="preserve"> ed avrà efficacia per una durata illimitata, decorrente dalla data di sottoscrizione del presente atto, anche in caso di cessazione, per qualsiasi motivo, dei rapporti tra le Parti ed anche dopo la conclusione della procedura di gara nel </w:t>
      </w:r>
      <w:r>
        <w:rPr>
          <w:rFonts w:eastAsia="Times New Roman" w:cs="Times New Roman"/>
          <w:color w:val="000000"/>
          <w:kern w:val="0"/>
          <w:sz w:val="24"/>
          <w:szCs w:val="24"/>
          <w:lang w:val="it-IT" w:eastAsia="it-IT" w:bidi="ar-SA"/>
        </w:rPr>
        <w:t>caso</w:t>
      </w:r>
      <w:r>
        <w:rPr/>
        <w:t xml:space="preserve"> di non affidamento del servizio alla Società___________</w:t>
      </w:r>
    </w:p>
    <w:p>
      <w:pPr>
        <w:pStyle w:val="Normal"/>
        <w:widowControl w:val="false"/>
        <w:numPr>
          <w:ilvl w:val="0"/>
          <w:numId w:val="1"/>
        </w:numPr>
        <w:overflowPunct w:val="true"/>
        <w:spacing w:lineRule="auto" w:line="360"/>
        <w:ind w:left="720" w:right="-1" w:hanging="360"/>
        <w:jc w:val="both"/>
        <w:textAlignment w:val="baseline"/>
        <w:rPr/>
      </w:pPr>
      <w:r>
        <w:rPr/>
        <w:t>Il trattamento di eventuali dati personali (comuni, sensibili, particolari e relativi a condanne penali e reati) ricompresi tra le Informazioni Confidenziali o Riservate dovrà avvenire nel rispetto del GDPR e della normativa nazionale vigente in materia. In particolare, il trattamento dovrà sempre avvenire nel rispetto dei principi di necessità e di proporzionalità in relazione alle finalità dello stesso e con misure tecniche e organizzative tali da garantire l’adeguata protezione dei dati stessi. La violazione delle clausole contenute nel presente Accordo costituisce un illecito contrattuale, che comporta l’obbligo di risarcimento del danno causato all’Ente e possibili sanzioni penali. La Società, pertanto,_________si assume la responsabilità del trattamento dei dati ricevuti e dichiara di manlevare il Comune di Firenze da ogni eventua</w:t>
      </w:r>
      <w:r>
        <w:rPr>
          <w:rFonts w:eastAsia="Times New Roman" w:cs="Times New Roman"/>
          <w:color w:val="000000"/>
          <w:kern w:val="0"/>
          <w:sz w:val="24"/>
          <w:szCs w:val="24"/>
          <w:lang w:val="it-IT" w:eastAsia="it-IT" w:bidi="ar-SA"/>
        </w:rPr>
        <w:t>le</w:t>
      </w:r>
      <w:r>
        <w:rPr/>
        <w:t xml:space="preserve"> illecita diffusione dei dati </w:t>
      </w:r>
      <w:r>
        <w:rPr>
          <w:rFonts w:eastAsia="Times New Roman" w:cs="Times New Roman"/>
          <w:color w:val="000000"/>
          <w:kern w:val="0"/>
          <w:sz w:val="24"/>
          <w:szCs w:val="24"/>
          <w:lang w:val="it-IT" w:eastAsia="it-IT" w:bidi="ar-SA"/>
        </w:rPr>
        <w:t>(</w:t>
      </w:r>
      <w:r>
        <w:rPr/>
        <w:t xml:space="preserve">e/o perdita, smarrimento ecc) a qualsiasi titolo avvenuta. </w:t>
      </w:r>
    </w:p>
    <w:p>
      <w:pPr>
        <w:pStyle w:val="Normal"/>
        <w:widowControl w:val="false"/>
        <w:numPr>
          <w:ilvl w:val="0"/>
          <w:numId w:val="1"/>
        </w:numPr>
        <w:overflowPunct w:val="true"/>
        <w:spacing w:lineRule="auto" w:line="360"/>
        <w:ind w:left="720" w:right="-1" w:hanging="360"/>
        <w:jc w:val="both"/>
        <w:textAlignment w:val="baseline"/>
        <w:rPr/>
      </w:pPr>
      <w:r>
        <w:rPr/>
        <w:t>La Società ______________ si obbliga a restituire tutti i documenti, rapporti, cataloghi, pareri, commenti e/o analisi eventualmente ricevuti, alla fine dello svolgimento del servizio o qualora, per qualsiasi motivo, detto servizio dovesse essere interrotto o comunque nel caso di non affidamento del servizio.</w:t>
      </w:r>
    </w:p>
    <w:p>
      <w:pPr>
        <w:pStyle w:val="Normal"/>
        <w:widowControl w:val="false"/>
        <w:numPr>
          <w:ilvl w:val="0"/>
          <w:numId w:val="1"/>
        </w:numPr>
        <w:overflowPunct w:val="true"/>
        <w:spacing w:lineRule="auto" w:line="360"/>
        <w:ind w:left="720" w:right="-1" w:hanging="360"/>
        <w:jc w:val="both"/>
        <w:textAlignment w:val="baseline"/>
        <w:rPr/>
      </w:pPr>
      <w:r>
        <w:rPr/>
        <w:t xml:space="preserve">Tutte le informazioni ristrette che sono state comunicate dal Comune di Firenze a _____________ su qualsiasi supporto e tutte le copie in possesso della società _____________, rimangono di proprietà </w:t>
      </w:r>
      <w:r>
        <w:rPr>
          <w:rFonts w:eastAsia="Times New Roman" w:cs="Times New Roman"/>
          <w:color w:val="auto"/>
          <w:kern w:val="0"/>
          <w:sz w:val="24"/>
          <w:szCs w:val="24"/>
          <w:lang w:val="it-IT" w:eastAsia="it-IT" w:bidi="ar-SA"/>
        </w:rPr>
        <w:t>del Comune di Firenze</w:t>
      </w:r>
      <w:r>
        <w:rPr/>
        <w:t xml:space="preserve"> e devono essere restituite o distrutte prontamente dietro richiesta scritta della Parte comunicante.</w:t>
      </w:r>
    </w:p>
    <w:p>
      <w:pPr>
        <w:pStyle w:val="Normal"/>
        <w:widowControl w:val="false"/>
        <w:numPr>
          <w:ilvl w:val="0"/>
          <w:numId w:val="1"/>
        </w:numPr>
        <w:overflowPunct w:val="true"/>
        <w:spacing w:lineRule="auto" w:line="360"/>
        <w:ind w:left="720" w:right="-1" w:hanging="360"/>
        <w:jc w:val="both"/>
        <w:textAlignment w:val="baseline"/>
        <w:rPr/>
      </w:pPr>
      <w:r>
        <w:rPr/>
        <w:t>Vale comunque l’obbligo di mantenere la riservatezza sul loro contenuto così come previsto dal precedente punto 6.</w:t>
      </w:r>
    </w:p>
    <w:p>
      <w:pPr>
        <w:pStyle w:val="Normal"/>
        <w:widowControl w:val="false"/>
        <w:numPr>
          <w:ilvl w:val="0"/>
          <w:numId w:val="1"/>
        </w:numPr>
        <w:overflowPunct w:val="true"/>
        <w:spacing w:lineRule="auto" w:line="360"/>
        <w:ind w:left="720" w:right="-1" w:hanging="360"/>
        <w:jc w:val="both"/>
        <w:textAlignment w:val="baseline"/>
        <w:rPr/>
      </w:pPr>
      <w:r>
        <w:rPr/>
        <w:t>La sottoscrizione del presente accordo e la comunicazione di informazioni riservate non comportano alcun obbligo per il Comune di Firenze  in merito all’affidamento del servizio.</w:t>
      </w:r>
    </w:p>
    <w:p>
      <w:pPr>
        <w:pStyle w:val="Normal"/>
        <w:widowControl w:val="false"/>
        <w:numPr>
          <w:ilvl w:val="0"/>
          <w:numId w:val="1"/>
        </w:numPr>
        <w:overflowPunct w:val="true"/>
        <w:spacing w:lineRule="auto" w:line="360"/>
        <w:ind w:left="720" w:right="-1" w:hanging="360"/>
        <w:jc w:val="both"/>
        <w:textAlignment w:val="baseline"/>
        <w:rPr/>
      </w:pPr>
      <w:r>
        <w:rPr>
          <w:rFonts w:eastAsia="Times New Roman" w:cs="Times New Roman"/>
          <w:color w:val="auto"/>
          <w:kern w:val="0"/>
          <w:sz w:val="24"/>
          <w:szCs w:val="24"/>
          <w:lang w:val="it-IT" w:eastAsia="it-IT" w:bidi="ar-SA"/>
        </w:rPr>
        <w:t xml:space="preserve">Il Comune di Firenze </w:t>
      </w:r>
      <w:r>
        <w:rPr/>
        <w:t>ha facoltà di risolvere il suddetto contratto, salvo il risarcimento del danno, nel caso in cui l’Impresa sottoscrittrice del presente Accordo non rispetti gli obblighi con lo stesso assunti.</w:t>
      </w:r>
    </w:p>
    <w:p>
      <w:pPr>
        <w:pStyle w:val="Normal"/>
        <w:widowControl w:val="false"/>
        <w:numPr>
          <w:ilvl w:val="0"/>
          <w:numId w:val="1"/>
        </w:numPr>
        <w:overflowPunct w:val="true"/>
        <w:spacing w:lineRule="auto" w:line="360"/>
        <w:ind w:left="720" w:right="-1" w:hanging="360"/>
        <w:jc w:val="both"/>
        <w:textAlignment w:val="baseline"/>
        <w:rPr/>
      </w:pPr>
      <w:r>
        <w:rPr/>
        <w:t xml:space="preserve">Il presente Accordo è regolato dalla legge italiana. Qualsiasi controversia fra le parti che non possa essere composta in sede stragiudiziale e che faccia riferimento all’interpretazione, esecuzione, inadempimento, risoluzione del presente Accordo e che sia in qualsiasi modo ad esso correlata sarà devoluta all’esclusiva competenza del foro di </w:t>
      </w:r>
      <w:r>
        <w:rPr>
          <w:rFonts w:eastAsia="Times New Roman" w:cs="Times New Roman"/>
          <w:color w:val="auto"/>
          <w:kern w:val="0"/>
          <w:sz w:val="24"/>
          <w:szCs w:val="24"/>
          <w:lang w:val="it-IT" w:eastAsia="it-IT" w:bidi="ar-SA"/>
        </w:rPr>
        <w:t>Firenze.</w:t>
      </w:r>
    </w:p>
    <w:p>
      <w:pPr>
        <w:pStyle w:val="Normal"/>
        <w:widowControl w:val="false"/>
        <w:overflowPunct w:val="true"/>
        <w:spacing w:lineRule="auto" w:line="360"/>
        <w:ind w:left="360" w:right="-1" w:hanging="0"/>
        <w:jc w:val="both"/>
        <w:textAlignment w:val="baseline"/>
        <w:rPr>
          <w:rFonts w:eastAsia="Times New Roman" w:cs="Times New Roman"/>
          <w:color w:val="auto"/>
          <w:kern w:val="0"/>
          <w:sz w:val="24"/>
          <w:szCs w:val="24"/>
          <w:lang w:val="it-IT" w:eastAsia="it-IT" w:bidi="ar-SA"/>
        </w:rPr>
      </w:pPr>
      <w:r>
        <w:rPr>
          <w:rFonts w:eastAsia="Times New Roman" w:cs="Times New Roman"/>
          <w:color w:val="auto"/>
          <w:kern w:val="0"/>
          <w:sz w:val="24"/>
          <w:szCs w:val="24"/>
          <w:lang w:val="it-IT" w:eastAsia="it-IT" w:bidi="ar-SA"/>
        </w:rPr>
      </w:r>
    </w:p>
    <w:p>
      <w:pPr>
        <w:pStyle w:val="Normal"/>
        <w:rPr>
          <w:rFonts w:ascii="Times New Roman" w:hAnsi="Times New Roman"/>
          <w:sz w:val="22"/>
          <w:szCs w:val="22"/>
        </w:rPr>
      </w:pPr>
      <w:r>
        <w:rPr>
          <w:sz w:val="22"/>
          <w:szCs w:val="22"/>
        </w:rPr>
      </w:r>
    </w:p>
    <w:p>
      <w:pPr>
        <w:pStyle w:val="TableParagraph"/>
        <w:spacing w:lineRule="exact" w:line="223"/>
        <w:ind w:right="0" w:hanging="0"/>
        <w:rPr>
          <w:rFonts w:ascii="Times New Roman" w:hAnsi="Times New Roman"/>
          <w:sz w:val="22"/>
          <w:szCs w:val="22"/>
        </w:rPr>
      </w:pPr>
      <w:r>
        <w:rPr>
          <w:rFonts w:ascii="Times New Roman" w:hAnsi="Times New Roman"/>
          <w:sz w:val="22"/>
          <w:szCs w:val="22"/>
        </w:rPr>
        <w:t>Firmato</w:t>
      </w:r>
      <w:r>
        <w:rPr>
          <w:rFonts w:ascii="Times New Roman" w:hAnsi="Times New Roman"/>
          <w:spacing w:val="-1"/>
          <w:sz w:val="22"/>
          <w:szCs w:val="22"/>
        </w:rPr>
        <w:t xml:space="preserve"> in</w:t>
      </w:r>
      <w:r>
        <w:rPr>
          <w:rFonts w:ascii="Times New Roman" w:hAnsi="Times New Roman"/>
          <w:spacing w:val="-2"/>
          <w:sz w:val="22"/>
          <w:szCs w:val="22"/>
        </w:rPr>
        <w:t xml:space="preserve"> </w:t>
      </w:r>
      <w:r>
        <w:rPr>
          <w:rFonts w:ascii="Times New Roman" w:hAnsi="Times New Roman"/>
          <w:sz w:val="22"/>
          <w:szCs w:val="22"/>
        </w:rPr>
        <w:t>nome</w:t>
      </w:r>
      <w:r>
        <w:rPr>
          <w:rFonts w:ascii="Times New Roman" w:hAnsi="Times New Roman"/>
          <w:spacing w:val="-3"/>
          <w:sz w:val="22"/>
          <w:szCs w:val="22"/>
        </w:rPr>
        <w:t xml:space="preserve"> </w:t>
      </w:r>
      <w:r>
        <w:rPr>
          <w:rFonts w:ascii="Times New Roman" w:hAnsi="Times New Roman"/>
          <w:sz w:val="22"/>
          <w:szCs w:val="22"/>
        </w:rPr>
        <w:t>e per</w:t>
      </w:r>
      <w:r>
        <w:rPr>
          <w:rFonts w:ascii="Times New Roman" w:hAnsi="Times New Roman"/>
          <w:spacing w:val="-1"/>
          <w:sz w:val="22"/>
          <w:szCs w:val="22"/>
        </w:rPr>
        <w:t xml:space="preserve"> </w:t>
      </w:r>
      <w:r>
        <w:rPr>
          <w:rFonts w:ascii="Times New Roman" w:hAnsi="Times New Roman"/>
          <w:sz w:val="22"/>
          <w:szCs w:val="22"/>
        </w:rPr>
        <w:t>conto:                                                       Firmato</w:t>
      </w:r>
      <w:r>
        <w:rPr>
          <w:rFonts w:ascii="Times New Roman" w:hAnsi="Times New Roman"/>
          <w:spacing w:val="-1"/>
          <w:sz w:val="22"/>
          <w:szCs w:val="22"/>
        </w:rPr>
        <w:t xml:space="preserve"> in </w:t>
      </w:r>
      <w:r>
        <w:rPr>
          <w:rFonts w:ascii="Times New Roman" w:hAnsi="Times New Roman"/>
          <w:sz w:val="22"/>
          <w:szCs w:val="22"/>
        </w:rPr>
        <w:t>nome</w:t>
      </w:r>
      <w:r>
        <w:rPr>
          <w:rFonts w:ascii="Times New Roman" w:hAnsi="Times New Roman"/>
          <w:spacing w:val="-3"/>
          <w:sz w:val="22"/>
          <w:szCs w:val="22"/>
        </w:rPr>
        <w:t xml:space="preserve"> </w:t>
      </w:r>
      <w:r>
        <w:rPr>
          <w:rFonts w:ascii="Times New Roman" w:hAnsi="Times New Roman"/>
          <w:sz w:val="22"/>
          <w:szCs w:val="22"/>
        </w:rPr>
        <w:t>e per</w:t>
      </w:r>
      <w:r>
        <w:rPr>
          <w:rFonts w:ascii="Times New Roman" w:hAnsi="Times New Roman"/>
          <w:spacing w:val="-1"/>
          <w:sz w:val="22"/>
          <w:szCs w:val="22"/>
        </w:rPr>
        <w:t xml:space="preserve"> </w:t>
      </w:r>
      <w:r>
        <w:rPr>
          <w:rFonts w:ascii="Times New Roman" w:hAnsi="Times New Roman"/>
          <w:sz w:val="22"/>
          <w:szCs w:val="22"/>
        </w:rPr>
        <w:t>conto</w:t>
      </w:r>
      <w:r>
        <w:rPr>
          <w:rFonts w:ascii="Times New Roman" w:hAnsi="Times New Roman"/>
          <w:spacing w:val="-3"/>
          <w:sz w:val="22"/>
          <w:szCs w:val="22"/>
        </w:rPr>
        <w:t xml:space="preserve"> </w:t>
      </w:r>
    </w:p>
    <w:p>
      <w:pPr>
        <w:pStyle w:val="TableParagraph"/>
        <w:spacing w:before="159" w:after="0"/>
        <w:ind w:left="107" w:right="0" w:hanging="0"/>
        <w:rPr/>
      </w:pPr>
      <w:r>
        <w:rPr>
          <w:rFonts w:ascii="Calibri" w:hAnsi="Calibri"/>
          <w:b/>
          <w:sz w:val="20"/>
        </w:rPr>
        <w:t xml:space="preserve">       </w:t>
      </w:r>
      <w:r>
        <w:rPr>
          <w:rFonts w:ascii="Calibri" w:hAnsi="Calibri"/>
          <w:b/>
          <w:sz w:val="20"/>
        </w:rPr>
        <w:t>COMUNE</w:t>
      </w:r>
      <w:r>
        <w:rPr>
          <w:rFonts w:ascii="Calibri" w:hAnsi="Calibri"/>
          <w:b/>
          <w:spacing w:val="-1"/>
          <w:sz w:val="20"/>
        </w:rPr>
        <w:t xml:space="preserve"> </w:t>
      </w:r>
      <w:r>
        <w:rPr>
          <w:rFonts w:ascii="Calibri" w:hAnsi="Calibri"/>
          <w:b/>
          <w:sz w:val="20"/>
        </w:rPr>
        <w:t>DI</w:t>
      </w:r>
      <w:r>
        <w:rPr>
          <w:rFonts w:ascii="Calibri" w:hAnsi="Calibri"/>
          <w:b/>
          <w:spacing w:val="-2"/>
          <w:sz w:val="20"/>
        </w:rPr>
        <w:t xml:space="preserve"> </w:t>
      </w:r>
      <w:r>
        <w:rPr>
          <w:rFonts w:ascii="Calibri" w:hAnsi="Calibri"/>
          <w:b/>
          <w:sz w:val="20"/>
        </w:rPr>
        <w:t>FIRENZE                                                                                                  SOCIETA’</w:t>
      </w:r>
    </w:p>
    <w:p>
      <w:pPr>
        <w:pStyle w:val="TableParagraph"/>
        <w:spacing w:before="159" w:after="0"/>
        <w:ind w:right="0" w:hanging="0"/>
        <w:rPr/>
      </w:pPr>
      <w:r>
        <w:rPr>
          <w:rFonts w:ascii="Calibri" w:hAnsi="Calibri"/>
          <w:b/>
          <w:sz w:val="20"/>
        </w:rPr>
        <w:t xml:space="preserve">                                                           </w:t>
      </w:r>
    </w:p>
    <w:p>
      <w:pPr>
        <w:pStyle w:val="TableParagraph"/>
        <w:spacing w:before="159" w:after="0"/>
        <w:ind w:left="107" w:right="0" w:hanging="0"/>
        <w:rPr>
          <w:rFonts w:ascii="Calibri" w:hAnsi="Calibri"/>
        </w:rPr>
      </w:pPr>
      <w:r>
        <w:rPr>
          <w:rFonts w:ascii="Calibri" w:hAnsi="Calibri"/>
        </w:rPr>
      </w:r>
    </w:p>
    <w:p>
      <w:pPr>
        <w:pStyle w:val="Normal"/>
        <w:rPr>
          <w:b/>
          <w:b/>
          <w:szCs w:val="22"/>
        </w:rPr>
      </w:pPr>
      <w:r>
        <w:rPr>
          <w:b/>
          <w:szCs w:val="22"/>
        </w:rPr>
      </w:r>
    </w:p>
    <w:p>
      <w:pPr>
        <w:pStyle w:val="Normal"/>
        <w:rPr>
          <w:b/>
          <w:b/>
          <w:szCs w:val="22"/>
        </w:rPr>
      </w:pPr>
      <w:r>
        <w:rPr>
          <w:b/>
          <w:szCs w:val="22"/>
        </w:rPr>
      </w:r>
    </w:p>
    <w:p>
      <w:pPr>
        <w:pStyle w:val="Normal"/>
        <w:rPr>
          <w:b/>
          <w:b/>
          <w:szCs w:val="22"/>
        </w:rPr>
      </w:pPr>
      <w:r>
        <w:rPr>
          <w:b/>
          <w:szCs w:val="22"/>
        </w:rPr>
        <w:t>Attenzione: questo documento non ha valore se privo della sottoscrizione a mezzo firma digitale.</w:t>
      </w:r>
    </w:p>
    <w:sectPr>
      <w:type w:val="nextPage"/>
      <w:pgSz w:w="11906" w:h="16838"/>
      <w:pgMar w:left="1701" w:right="1701" w:header="0" w:top="284" w:footer="0" w:bottom="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ahoma">
    <w:charset w:val="00"/>
    <w:family w:val="roman"/>
    <w:pitch w:val="variable"/>
  </w:font>
  <w:font w:name="Times-Roman">
    <w:altName w:val="Times New Roman"/>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bullet"/>
      <w:lvlText w:val=""/>
      <w:lvlJc w:val="left"/>
      <w:pPr>
        <w:tabs>
          <w:tab w:val="num" w:pos="0"/>
        </w:tabs>
        <w:ind w:left="1353" w:hanging="360"/>
      </w:pPr>
      <w:rPr>
        <w:rFonts w:ascii="Symbol" w:hAnsi="Symbol" w:cs="Symbol" w:hint="default"/>
      </w:rPr>
    </w:lvl>
    <w:lvl w:ilvl="1">
      <w:start w:val="1"/>
      <w:numFmt w:val="bullet"/>
      <w:lvlText w:val="o"/>
      <w:lvlJc w:val="left"/>
      <w:pPr>
        <w:tabs>
          <w:tab w:val="num" w:pos="0"/>
        </w:tabs>
        <w:ind w:left="2290" w:hanging="360"/>
      </w:pPr>
      <w:rPr>
        <w:rFonts w:ascii="Courier New" w:hAnsi="Courier New" w:cs="Courier New" w:hint="default"/>
      </w:rPr>
    </w:lvl>
    <w:lvl w:ilvl="2">
      <w:start w:val="1"/>
      <w:numFmt w:val="bullet"/>
      <w:lvlText w:val=""/>
      <w:lvlJc w:val="left"/>
      <w:pPr>
        <w:tabs>
          <w:tab w:val="num" w:pos="0"/>
        </w:tabs>
        <w:ind w:left="3010" w:hanging="360"/>
      </w:pPr>
      <w:rPr>
        <w:rFonts w:ascii="Wingdings" w:hAnsi="Wingdings" w:cs="Wingdings" w:hint="default"/>
      </w:rPr>
    </w:lvl>
    <w:lvl w:ilvl="3">
      <w:start w:val="1"/>
      <w:numFmt w:val="bullet"/>
      <w:lvlText w:val=""/>
      <w:lvlJc w:val="left"/>
      <w:pPr>
        <w:tabs>
          <w:tab w:val="num" w:pos="0"/>
        </w:tabs>
        <w:ind w:left="3730" w:hanging="360"/>
      </w:pPr>
      <w:rPr>
        <w:rFonts w:ascii="Symbol" w:hAnsi="Symbol" w:cs="Symbol" w:hint="default"/>
      </w:rPr>
    </w:lvl>
    <w:lvl w:ilvl="4">
      <w:start w:val="1"/>
      <w:numFmt w:val="bullet"/>
      <w:lvlText w:val="o"/>
      <w:lvlJc w:val="left"/>
      <w:pPr>
        <w:tabs>
          <w:tab w:val="num" w:pos="0"/>
        </w:tabs>
        <w:ind w:left="4450" w:hanging="360"/>
      </w:pPr>
      <w:rPr>
        <w:rFonts w:ascii="Courier New" w:hAnsi="Courier New" w:cs="Courier New" w:hint="default"/>
      </w:rPr>
    </w:lvl>
    <w:lvl w:ilvl="5">
      <w:start w:val="1"/>
      <w:numFmt w:val="bullet"/>
      <w:lvlText w:val=""/>
      <w:lvlJc w:val="left"/>
      <w:pPr>
        <w:tabs>
          <w:tab w:val="num" w:pos="0"/>
        </w:tabs>
        <w:ind w:left="5170" w:hanging="360"/>
      </w:pPr>
      <w:rPr>
        <w:rFonts w:ascii="Wingdings" w:hAnsi="Wingdings" w:cs="Wingdings" w:hint="default"/>
      </w:rPr>
    </w:lvl>
    <w:lvl w:ilvl="6">
      <w:start w:val="1"/>
      <w:numFmt w:val="bullet"/>
      <w:lvlText w:val=""/>
      <w:lvlJc w:val="left"/>
      <w:pPr>
        <w:tabs>
          <w:tab w:val="num" w:pos="0"/>
        </w:tabs>
        <w:ind w:left="5890" w:hanging="360"/>
      </w:pPr>
      <w:rPr>
        <w:rFonts w:ascii="Symbol" w:hAnsi="Symbol" w:cs="Symbol" w:hint="default"/>
      </w:rPr>
    </w:lvl>
    <w:lvl w:ilvl="7">
      <w:start w:val="1"/>
      <w:numFmt w:val="bullet"/>
      <w:lvlText w:val="o"/>
      <w:lvlJc w:val="left"/>
      <w:pPr>
        <w:tabs>
          <w:tab w:val="num" w:pos="0"/>
        </w:tabs>
        <w:ind w:left="6610" w:hanging="360"/>
      </w:pPr>
      <w:rPr>
        <w:rFonts w:ascii="Courier New" w:hAnsi="Courier New" w:cs="Courier New" w:hint="default"/>
      </w:rPr>
    </w:lvl>
    <w:lvl w:ilvl="8">
      <w:start w:val="1"/>
      <w:numFmt w:val="bullet"/>
      <w:lvlText w:val=""/>
      <w:lvlJc w:val="left"/>
      <w:pPr>
        <w:tabs>
          <w:tab w:val="num" w:pos="0"/>
        </w:tabs>
        <w:ind w:left="7330" w:hanging="360"/>
      </w:pPr>
      <w:rPr>
        <w:rFonts w:ascii="Wingdings" w:hAnsi="Wingdings" w:cs="Wingdings" w:hint="default"/>
      </w:rPr>
    </w:lvl>
  </w:abstractNum>
  <w:abstractNum w:abstractNumId="3">
    <w:lvl w:ilvl="0">
      <w:start w:val="1"/>
      <w:numFmt w:val="bullet"/>
      <w:lvlText w:val=""/>
      <w:lvlJc w:val="left"/>
      <w:pPr>
        <w:tabs>
          <w:tab w:val="num" w:pos="0"/>
        </w:tabs>
        <w:ind w:left="1495" w:hanging="360"/>
      </w:pPr>
      <w:rPr>
        <w:rFonts w:ascii="Symbol" w:hAnsi="Symbol" w:cs="Symbol" w:hint="default"/>
      </w:rPr>
    </w:lvl>
    <w:lvl w:ilvl="1">
      <w:start w:val="1"/>
      <w:numFmt w:val="bullet"/>
      <w:lvlText w:val="o"/>
      <w:lvlJc w:val="left"/>
      <w:pPr>
        <w:tabs>
          <w:tab w:val="num" w:pos="0"/>
        </w:tabs>
        <w:ind w:left="2215" w:hanging="360"/>
      </w:pPr>
      <w:rPr>
        <w:rFonts w:ascii="Courier New" w:hAnsi="Courier New" w:cs="Courier New" w:hint="default"/>
      </w:rPr>
    </w:lvl>
    <w:lvl w:ilvl="2">
      <w:start w:val="1"/>
      <w:numFmt w:val="bullet"/>
      <w:lvlText w:val=""/>
      <w:lvlJc w:val="left"/>
      <w:pPr>
        <w:tabs>
          <w:tab w:val="num" w:pos="0"/>
        </w:tabs>
        <w:ind w:left="2935" w:hanging="360"/>
      </w:pPr>
      <w:rPr>
        <w:rFonts w:ascii="Wingdings" w:hAnsi="Wingdings" w:cs="Wingdings" w:hint="default"/>
      </w:rPr>
    </w:lvl>
    <w:lvl w:ilvl="3">
      <w:start w:val="1"/>
      <w:numFmt w:val="bullet"/>
      <w:lvlText w:val=""/>
      <w:lvlJc w:val="left"/>
      <w:pPr>
        <w:tabs>
          <w:tab w:val="num" w:pos="0"/>
        </w:tabs>
        <w:ind w:left="3655" w:hanging="360"/>
      </w:pPr>
      <w:rPr>
        <w:rFonts w:ascii="Symbol" w:hAnsi="Symbol" w:cs="Symbol" w:hint="default"/>
      </w:rPr>
    </w:lvl>
    <w:lvl w:ilvl="4">
      <w:start w:val="1"/>
      <w:numFmt w:val="bullet"/>
      <w:lvlText w:val="o"/>
      <w:lvlJc w:val="left"/>
      <w:pPr>
        <w:tabs>
          <w:tab w:val="num" w:pos="0"/>
        </w:tabs>
        <w:ind w:left="4375" w:hanging="360"/>
      </w:pPr>
      <w:rPr>
        <w:rFonts w:ascii="Courier New" w:hAnsi="Courier New" w:cs="Courier New" w:hint="default"/>
      </w:rPr>
    </w:lvl>
    <w:lvl w:ilvl="5">
      <w:start w:val="1"/>
      <w:numFmt w:val="bullet"/>
      <w:lvlText w:val=""/>
      <w:lvlJc w:val="left"/>
      <w:pPr>
        <w:tabs>
          <w:tab w:val="num" w:pos="0"/>
        </w:tabs>
        <w:ind w:left="5095" w:hanging="360"/>
      </w:pPr>
      <w:rPr>
        <w:rFonts w:ascii="Wingdings" w:hAnsi="Wingdings" w:cs="Wingdings" w:hint="default"/>
      </w:rPr>
    </w:lvl>
    <w:lvl w:ilvl="6">
      <w:start w:val="1"/>
      <w:numFmt w:val="bullet"/>
      <w:lvlText w:val=""/>
      <w:lvlJc w:val="left"/>
      <w:pPr>
        <w:tabs>
          <w:tab w:val="num" w:pos="0"/>
        </w:tabs>
        <w:ind w:left="5815" w:hanging="360"/>
      </w:pPr>
      <w:rPr>
        <w:rFonts w:ascii="Symbol" w:hAnsi="Symbol" w:cs="Symbol" w:hint="default"/>
      </w:rPr>
    </w:lvl>
    <w:lvl w:ilvl="7">
      <w:start w:val="1"/>
      <w:numFmt w:val="bullet"/>
      <w:lvlText w:val="o"/>
      <w:lvlJc w:val="left"/>
      <w:pPr>
        <w:tabs>
          <w:tab w:val="num" w:pos="0"/>
        </w:tabs>
        <w:ind w:left="6535" w:hanging="360"/>
      </w:pPr>
      <w:rPr>
        <w:rFonts w:ascii="Courier New" w:hAnsi="Courier New" w:cs="Courier New" w:hint="default"/>
      </w:rPr>
    </w:lvl>
    <w:lvl w:ilvl="8">
      <w:start w:val="1"/>
      <w:numFmt w:val="bullet"/>
      <w:lvlText w:val=""/>
      <w:lvlJc w:val="left"/>
      <w:pPr>
        <w:tabs>
          <w:tab w:val="num" w:pos="0"/>
        </w:tabs>
        <w:ind w:left="7255"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511c5"/>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56454f"/>
    <w:rPr/>
  </w:style>
  <w:style w:type="character" w:styleId="TitoloCarattere" w:customStyle="1">
    <w:name w:val="Titolo Carattere"/>
    <w:link w:val="Titolo"/>
    <w:qFormat/>
    <w:rsid w:val="00143c11"/>
    <w:rPr>
      <w:sz w:val="36"/>
      <w:szCs w:val="24"/>
    </w:rPr>
  </w:style>
  <w:style w:type="character" w:styleId="Grigliamedia2Colore1Carattere" w:customStyle="1">
    <w:name w:val="Griglia media 2 - Colore 1 Carattere"/>
    <w:link w:val="Grigliamedia2-Colore11"/>
    <w:uiPriority w:val="1"/>
    <w:qFormat/>
    <w:rsid w:val="00797541"/>
    <w:rPr>
      <w:rFonts w:ascii="Calibri" w:hAnsi="Calibri"/>
      <w:sz w:val="22"/>
      <w:szCs w:val="22"/>
    </w:rPr>
  </w:style>
  <w:style w:type="character" w:styleId="PidipaginaCarattere" w:customStyle="1">
    <w:name w:val="Piè di pagina Carattere"/>
    <w:basedOn w:val="DefaultParagraphFont"/>
    <w:link w:val="Pidipagina"/>
    <w:uiPriority w:val="99"/>
    <w:qFormat/>
    <w:rsid w:val="00912d40"/>
    <w:rPr>
      <w:sz w:val="24"/>
      <w:szCs w:val="24"/>
    </w:rPr>
  </w:style>
  <w:style w:type="character" w:styleId="TestonotaapidipaginaCarattere" w:customStyle="1">
    <w:name w:val="Testo nota a piè di pagina Carattere"/>
    <w:basedOn w:val="DefaultParagraphFont"/>
    <w:link w:val="Testonotaapidipagina"/>
    <w:qFormat/>
    <w:rsid w:val="00912d40"/>
    <w:rPr/>
  </w:style>
  <w:style w:type="character" w:styleId="Richiamoallanotaapidipagina">
    <w:name w:val="Richiamo alla nota a piè di pagina"/>
    <w:rPr>
      <w:vertAlign w:val="superscript"/>
    </w:rPr>
  </w:style>
  <w:style w:type="character" w:styleId="FootnoteCharacters">
    <w:name w:val="Footnote Characters"/>
    <w:basedOn w:val="DefaultParagraphFont"/>
    <w:qFormat/>
    <w:rsid w:val="00912d40"/>
    <w:rPr>
      <w:vertAlign w:val="superscript"/>
    </w:rPr>
  </w:style>
  <w:style w:type="character" w:styleId="Annotationreference">
    <w:name w:val="annotation reference"/>
    <w:basedOn w:val="DefaultParagraphFont"/>
    <w:semiHidden/>
    <w:unhideWhenUsed/>
    <w:qFormat/>
    <w:rsid w:val="006e5dff"/>
    <w:rPr>
      <w:sz w:val="16"/>
      <w:szCs w:val="16"/>
    </w:rPr>
  </w:style>
  <w:style w:type="character" w:styleId="TestocommentoCarattere" w:customStyle="1">
    <w:name w:val="Testo commento Carattere"/>
    <w:basedOn w:val="DefaultParagraphFont"/>
    <w:link w:val="Testocommento"/>
    <w:semiHidden/>
    <w:qFormat/>
    <w:rsid w:val="006e5dff"/>
    <w:rPr/>
  </w:style>
  <w:style w:type="character" w:styleId="SoggettocommentoCarattere" w:customStyle="1">
    <w:name w:val="Soggetto commento Carattere"/>
    <w:basedOn w:val="TestocommentoCarattere"/>
    <w:link w:val="Soggettocommento"/>
    <w:semiHidden/>
    <w:qFormat/>
    <w:rsid w:val="006e5dff"/>
    <w:rPr>
      <w:b/>
      <w:bC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rnalBrief" w:customStyle="1">
    <w:name w:val="InternalBrief"/>
    <w:basedOn w:val="Normal"/>
    <w:qFormat/>
    <w:rsid w:val="000a6269"/>
    <w:pPr/>
    <w:rPr>
      <w:rFonts w:ascii="Tahoma" w:hAnsi="Tahoma" w:cs="Tahoma"/>
      <w:sz w:val="22"/>
    </w:rPr>
  </w:style>
  <w:style w:type="paragraph" w:styleId="Intestazioneepidipagina">
    <w:name w:val="Intestazione e piè di pagina"/>
    <w:basedOn w:val="Normal"/>
    <w:qFormat/>
    <w:pPr/>
    <w:rPr/>
  </w:style>
  <w:style w:type="paragraph" w:styleId="Intestazione">
    <w:name w:val="Header"/>
    <w:basedOn w:val="Normal"/>
    <w:rsid w:val="0056454f"/>
    <w:pPr>
      <w:tabs>
        <w:tab w:val="clear" w:pos="708"/>
        <w:tab w:val="center" w:pos="4819" w:leader="none"/>
        <w:tab w:val="right" w:pos="9638" w:leader="none"/>
      </w:tabs>
    </w:pPr>
    <w:rPr/>
  </w:style>
  <w:style w:type="paragraph" w:styleId="Pidipagina">
    <w:name w:val="Footer"/>
    <w:basedOn w:val="Normal"/>
    <w:link w:val="PidipaginaCarattere"/>
    <w:uiPriority w:val="99"/>
    <w:rsid w:val="0056454f"/>
    <w:pPr>
      <w:tabs>
        <w:tab w:val="clear" w:pos="708"/>
        <w:tab w:val="center" w:pos="4819" w:leader="none"/>
        <w:tab w:val="right" w:pos="9638" w:leader="none"/>
      </w:tabs>
    </w:pPr>
    <w:rPr/>
  </w:style>
  <w:style w:type="paragraph" w:styleId="Titoloprincipale">
    <w:name w:val="Title"/>
    <w:basedOn w:val="Normal"/>
    <w:link w:val="TitoloCarattere"/>
    <w:qFormat/>
    <w:rsid w:val="0056454f"/>
    <w:pPr>
      <w:jc w:val="center"/>
    </w:pPr>
    <w:rPr>
      <w:sz w:val="36"/>
    </w:rPr>
  </w:style>
  <w:style w:type="paragraph" w:styleId="BalloonText">
    <w:name w:val="Balloon Text"/>
    <w:basedOn w:val="Normal"/>
    <w:semiHidden/>
    <w:qFormat/>
    <w:rsid w:val="00a614bf"/>
    <w:pPr/>
    <w:rPr>
      <w:rFonts w:ascii="Tahoma" w:hAnsi="Tahoma" w:cs="Tahoma"/>
      <w:sz w:val="16"/>
      <w:szCs w:val="16"/>
    </w:rPr>
  </w:style>
  <w:style w:type="paragraph" w:styleId="Paragrafobase" w:customStyle="1">
    <w:name w:val="[Paragrafo base]"/>
    <w:basedOn w:val="Normal"/>
    <w:uiPriority w:val="99"/>
    <w:qFormat/>
    <w:rsid w:val="00ac70b9"/>
    <w:pPr>
      <w:widowControl w:val="false"/>
      <w:spacing w:lineRule="auto" w:line="288"/>
      <w:textAlignment w:val="center"/>
    </w:pPr>
    <w:rPr>
      <w:rFonts w:ascii="Times-Roman" w:hAnsi="Times-Roman" w:cs="Times-Roman"/>
      <w:color w:val="000000"/>
    </w:rPr>
  </w:style>
  <w:style w:type="paragraph" w:styleId="Grigliamedia2Colore11" w:customStyle="1">
    <w:name w:val="Griglia media 2 - Colore 11"/>
    <w:link w:val="Grigliamedia2-Colore1Carattere"/>
    <w:uiPriority w:val="1"/>
    <w:qFormat/>
    <w:rsid w:val="00797541"/>
    <w:pPr>
      <w:widowControl/>
      <w:suppressAutoHyphens w:val="true"/>
      <w:bidi w:val="0"/>
      <w:spacing w:before="0" w:after="0"/>
      <w:jc w:val="left"/>
    </w:pPr>
    <w:rPr>
      <w:rFonts w:ascii="Calibri" w:hAnsi="Calibri" w:eastAsia="Times New Roman" w:cs="Times New Roman"/>
      <w:color w:val="auto"/>
      <w:kern w:val="0"/>
      <w:sz w:val="22"/>
      <w:szCs w:val="22"/>
      <w:lang w:val="it-IT" w:eastAsia="it-IT" w:bidi="ar-SA"/>
    </w:rPr>
  </w:style>
  <w:style w:type="paragraph" w:styleId="ListParagraph">
    <w:name w:val="List Paragraph"/>
    <w:basedOn w:val="Normal"/>
    <w:uiPriority w:val="34"/>
    <w:qFormat/>
    <w:rsid w:val="005d6493"/>
    <w:pPr>
      <w:spacing w:lineRule="auto" w:line="276" w:before="0" w:after="200"/>
      <w:ind w:left="720" w:hanging="0"/>
      <w:contextualSpacing/>
    </w:pPr>
    <w:rPr>
      <w:rFonts w:ascii="Calibri" w:hAnsi="Calibri" w:eastAsia="Calibri"/>
      <w:sz w:val="22"/>
      <w:szCs w:val="22"/>
      <w:lang w:eastAsia="en-US"/>
    </w:rPr>
  </w:style>
  <w:style w:type="paragraph" w:styleId="Notaapidipagina">
    <w:name w:val="Footnote Text"/>
    <w:basedOn w:val="Normal"/>
    <w:link w:val="TestonotaapidipaginaCarattere"/>
    <w:rsid w:val="00912d40"/>
    <w:pPr/>
    <w:rPr>
      <w:sz w:val="20"/>
      <w:szCs w:val="20"/>
    </w:rPr>
  </w:style>
  <w:style w:type="paragraph" w:styleId="Annotationtext">
    <w:name w:val="annotation text"/>
    <w:basedOn w:val="Normal"/>
    <w:link w:val="TestocommentoCarattere"/>
    <w:semiHidden/>
    <w:unhideWhenUsed/>
    <w:qFormat/>
    <w:rsid w:val="006e5dff"/>
    <w:pPr/>
    <w:rPr>
      <w:sz w:val="20"/>
      <w:szCs w:val="20"/>
    </w:rPr>
  </w:style>
  <w:style w:type="paragraph" w:styleId="Annotationsubject">
    <w:name w:val="annotation subject"/>
    <w:basedOn w:val="Annotationtext"/>
    <w:next w:val="Annotationtext"/>
    <w:link w:val="SoggettocommentoCarattere"/>
    <w:semiHidden/>
    <w:unhideWhenUsed/>
    <w:qFormat/>
    <w:rsid w:val="006e5dff"/>
    <w:pPr/>
    <w:rPr>
      <w:b/>
      <w:bCs/>
    </w:rPr>
  </w:style>
  <w:style w:type="paragraph" w:styleId="Contenutocornice">
    <w:name w:val="Contenuto cornice"/>
    <w:basedOn w:val="Normal"/>
    <w:qFormat/>
    <w:pPr/>
    <w:rPr/>
  </w:style>
  <w:style w:type="paragraph" w:styleId="TableParagraph">
    <w:name w:val="Table Paragraph"/>
    <w:basedOn w:val="Normal"/>
    <w:qFormat/>
    <w:pPr/>
    <w:rPr>
      <w:rFonts w:ascii="Arial" w:hAnsi="Arial" w:eastAsia="Arial" w:cs="Arial"/>
      <w:lang w:val="it-IT"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rsid w:val="00b86934"/>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BC11B-68DF-4B8E-B0E9-5DBDF5CC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SQS 2a</Template>
  <TotalTime>90</TotalTime>
  <Application>LibreOffice/6.4.7.2$Windows_x86 LibreOffice_project/639b8ac485750d5696d7590a72ef1b496725cfb5</Application>
  <Pages>3</Pages>
  <Words>1062</Words>
  <Characters>6282</Characters>
  <CharactersWithSpaces>7534</CharactersWithSpaces>
  <Paragraphs>32</Paragraphs>
  <Company>Howden Broking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2025-09-15T12:52:00Z</dcterms:created>
  <dc:creator>Pasquale Flaviani</dc:creator>
  <dc:description/>
  <dc:language>it-IT</dc:language>
  <cp:lastModifiedBy/>
  <cp:lastPrinted>2018-05-29T12:46:00Z</cp:lastPrinted>
  <dcterms:modified xsi:type="dcterms:W3CDTF">2026-03-18T17:34:44Z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Howden Broking Group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